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text" w:tblpY="1"/>
        <w:tblOverlap w:val="never"/>
        <w:tblW w:w="10773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2"/>
        <w:gridCol w:w="281"/>
        <w:gridCol w:w="146"/>
        <w:gridCol w:w="281"/>
        <w:gridCol w:w="286"/>
        <w:gridCol w:w="934"/>
        <w:gridCol w:w="279"/>
        <w:gridCol w:w="1223"/>
        <w:gridCol w:w="276"/>
        <w:gridCol w:w="1223"/>
        <w:gridCol w:w="277"/>
        <w:gridCol w:w="751"/>
        <w:gridCol w:w="485"/>
        <w:gridCol w:w="263"/>
        <w:gridCol w:w="524"/>
        <w:gridCol w:w="712"/>
      </w:tblGrid>
      <w:tr w:rsidR="00FD36DA" w:rsidTr="007A0DDE">
        <w:trPr>
          <w:gridAfter w:val="4"/>
          <w:wAfter w:w="1984" w:type="dxa"/>
          <w:cantSplit/>
          <w:trHeight w:hRule="exact" w:val="425"/>
        </w:trPr>
        <w:tc>
          <w:tcPr>
            <w:tcW w:w="2832" w:type="dxa"/>
            <w:vMerge w:val="restart"/>
          </w:tcPr>
          <w:p w:rsidR="00FD36DA" w:rsidRDefault="00F94968" w:rsidP="00EE38B4">
            <w:pPr>
              <w:pStyle w:val="CVHeading3"/>
            </w:pPr>
            <w:r>
              <w:rPr>
                <w:noProof/>
                <w:lang w:val="ro-RO" w:eastAsia="ro-RO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6DA">
              <w:t xml:space="preserve"> </w:t>
            </w:r>
          </w:p>
          <w:p w:rsidR="00620917" w:rsidRPr="00620917" w:rsidRDefault="00620917" w:rsidP="00EE38B4">
            <w:pPr>
              <w:pStyle w:val="CVNormal"/>
              <w:jc w:val="right"/>
              <w:rPr>
                <w:b/>
                <w:bCs/>
                <w:sz w:val="28"/>
                <w:szCs w:val="28"/>
                <w:lang w:val="fr-FR"/>
              </w:rPr>
            </w:pPr>
            <w:r w:rsidRPr="00620917">
              <w:rPr>
                <w:b/>
                <w:bCs/>
                <w:sz w:val="28"/>
                <w:szCs w:val="28"/>
                <w:lang w:val="fr-FR"/>
              </w:rPr>
              <w:t>Curriculum vitae</w:t>
            </w:r>
          </w:p>
          <w:p w:rsidR="00FD36DA" w:rsidRDefault="00620917" w:rsidP="00EE38B4">
            <w:pPr>
              <w:pStyle w:val="CVNormal"/>
              <w:jc w:val="right"/>
            </w:pPr>
            <w:proofErr w:type="spellStart"/>
            <w:r w:rsidRPr="00620917">
              <w:rPr>
                <w:sz w:val="28"/>
                <w:szCs w:val="28"/>
              </w:rPr>
              <w:t>Europass</w:t>
            </w:r>
            <w:proofErr w:type="spellEnd"/>
          </w:p>
        </w:tc>
        <w:tc>
          <w:tcPr>
            <w:tcW w:w="281" w:type="dxa"/>
          </w:tcPr>
          <w:p w:rsidR="00FD36DA" w:rsidRDefault="00FD36DA" w:rsidP="00EE38B4">
            <w:pPr>
              <w:pStyle w:val="CVNormal"/>
            </w:pPr>
          </w:p>
        </w:tc>
        <w:tc>
          <w:tcPr>
            <w:tcW w:w="5676" w:type="dxa"/>
            <w:gridSpan w:val="10"/>
            <w:vMerge w:val="restart"/>
          </w:tcPr>
          <w:p w:rsidR="00FD36DA" w:rsidRDefault="00FD36DA" w:rsidP="00EE38B4">
            <w:pPr>
              <w:pStyle w:val="CVNormal"/>
            </w:pPr>
          </w:p>
          <w:p w:rsidR="00102604" w:rsidRDefault="00F94968" w:rsidP="00EE38B4">
            <w:pPr>
              <w:pStyle w:val="CVNormal"/>
            </w:pPr>
            <w:r w:rsidRPr="00102604">
              <w:rPr>
                <w:noProof/>
                <w:lang w:val="ro-RO" w:eastAsia="ro-RO"/>
              </w:rPr>
              <w:drawing>
                <wp:inline distT="0" distB="0" distL="0" distR="0">
                  <wp:extent cx="1287780" cy="1699260"/>
                  <wp:effectExtent l="0" t="0" r="7620" b="0"/>
                  <wp:docPr id="1" name="Imagine 1" descr="Narcis M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rcis M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6DA" w:rsidTr="007A0DDE">
        <w:trPr>
          <w:gridAfter w:val="4"/>
          <w:wAfter w:w="1984" w:type="dxa"/>
          <w:cantSplit/>
          <w:trHeight w:hRule="exact" w:val="2423"/>
        </w:trPr>
        <w:tc>
          <w:tcPr>
            <w:tcW w:w="2832" w:type="dxa"/>
            <w:vMerge/>
          </w:tcPr>
          <w:p w:rsidR="00FD36DA" w:rsidRDefault="00FD36DA" w:rsidP="00EE38B4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D36DA" w:rsidRDefault="00FD36DA" w:rsidP="00EE38B4">
            <w:pPr>
              <w:pStyle w:val="CVNormal"/>
            </w:pPr>
          </w:p>
        </w:tc>
        <w:tc>
          <w:tcPr>
            <w:tcW w:w="5676" w:type="dxa"/>
            <w:gridSpan w:val="10"/>
            <w:vMerge/>
          </w:tcPr>
          <w:p w:rsidR="00FD36DA" w:rsidRDefault="00FD36DA" w:rsidP="00EE38B4"/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5676" w:type="dxa"/>
            <w:gridSpan w:val="10"/>
          </w:tcPr>
          <w:p w:rsidR="00FD36DA" w:rsidRDefault="00FD36DA" w:rsidP="00EE38B4">
            <w:pPr>
              <w:pStyle w:val="CVSpacer"/>
            </w:pP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1"/>
              <w:spacing w:before="0"/>
            </w:pPr>
            <w:r>
              <w:t>Personal information</w:t>
            </w:r>
          </w:p>
        </w:tc>
        <w:tc>
          <w:tcPr>
            <w:tcW w:w="5676" w:type="dxa"/>
            <w:gridSpan w:val="10"/>
          </w:tcPr>
          <w:p w:rsidR="00FD36DA" w:rsidRDefault="00FD36DA" w:rsidP="00EE38B4">
            <w:pPr>
              <w:pStyle w:val="CVNormal"/>
            </w:pP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2-FirstLine"/>
              <w:spacing w:before="0"/>
            </w:pPr>
            <w:r>
              <w:t>Name / Surname</w:t>
            </w:r>
          </w:p>
          <w:p w:rsidR="00AB7181" w:rsidRDefault="00AB7181" w:rsidP="00EE38B4">
            <w:pPr>
              <w:pStyle w:val="CVHeading2"/>
            </w:pPr>
          </w:p>
          <w:p w:rsidR="00AB7181" w:rsidRPr="00AB7181" w:rsidRDefault="00BA3640" w:rsidP="00BA3640">
            <w:pPr>
              <w:jc w:val="center"/>
            </w:pPr>
            <w:r>
              <w:t xml:space="preserve">                             </w:t>
            </w:r>
            <w:r w:rsidR="00AB7181">
              <w:t>Current place of work</w:t>
            </w:r>
          </w:p>
        </w:tc>
        <w:tc>
          <w:tcPr>
            <w:tcW w:w="5676" w:type="dxa"/>
            <w:gridSpan w:val="10"/>
          </w:tcPr>
          <w:p w:rsidR="00FD36DA" w:rsidRDefault="004E47D4" w:rsidP="00EE38B4">
            <w:pPr>
              <w:pStyle w:val="CVMajor-FirstLine"/>
              <w:spacing w:before="0"/>
              <w:rPr>
                <w:sz w:val="40"/>
                <w:szCs w:val="40"/>
              </w:rPr>
            </w:pPr>
            <w:r w:rsidRPr="00DA6841">
              <w:rPr>
                <w:sz w:val="40"/>
                <w:szCs w:val="40"/>
              </w:rPr>
              <w:t>Mitu, Narcis Eduard</w:t>
            </w:r>
          </w:p>
          <w:p w:rsidR="00AB7181" w:rsidRPr="00AB7181" w:rsidRDefault="00AB7181" w:rsidP="00EE38B4">
            <w:pPr>
              <w:pStyle w:val="CVMajor"/>
            </w:pPr>
            <w:r>
              <w:t>University of Craiova</w:t>
            </w: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7A0DDE" w:rsidP="00EE38B4">
            <w:pPr>
              <w:pStyle w:val="CVHeading3"/>
            </w:pPr>
            <w:r>
              <w:t>Address</w:t>
            </w:r>
          </w:p>
        </w:tc>
        <w:tc>
          <w:tcPr>
            <w:tcW w:w="5676" w:type="dxa"/>
            <w:gridSpan w:val="10"/>
          </w:tcPr>
          <w:p w:rsidR="00FD36DA" w:rsidRDefault="004E47D4" w:rsidP="00EE38B4">
            <w:pPr>
              <w:pStyle w:val="CVNormal"/>
            </w:pPr>
            <w:r>
              <w:t>Str. AI Cuza, no. 13, 200585, Craiova, Dolj, Romania</w:t>
            </w: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EE38B4" w:rsidP="00EE38B4">
            <w:pPr>
              <w:pStyle w:val="CVHeading3"/>
            </w:pPr>
            <w:r>
              <w:t>Phone</w:t>
            </w:r>
          </w:p>
        </w:tc>
        <w:tc>
          <w:tcPr>
            <w:tcW w:w="146" w:type="dxa"/>
          </w:tcPr>
          <w:p w:rsidR="00FD36DA" w:rsidRDefault="00FD36DA" w:rsidP="00EE38B4">
            <w:pPr>
              <w:pStyle w:val="CVNormal"/>
            </w:pPr>
          </w:p>
        </w:tc>
        <w:tc>
          <w:tcPr>
            <w:tcW w:w="567" w:type="dxa"/>
            <w:gridSpan w:val="2"/>
          </w:tcPr>
          <w:p w:rsidR="00FD36DA" w:rsidRDefault="007A0DDE" w:rsidP="007A0DDE">
            <w:pPr>
              <w:pStyle w:val="CVHeading3"/>
              <w:ind w:left="0"/>
              <w:jc w:val="left"/>
            </w:pPr>
            <w:r w:rsidRPr="007A0DDE">
              <w:rPr>
                <w:sz w:val="18"/>
                <w:szCs w:val="18"/>
              </w:rPr>
              <w:t>Mobile</w:t>
            </w:r>
          </w:p>
        </w:tc>
        <w:tc>
          <w:tcPr>
            <w:tcW w:w="4963" w:type="dxa"/>
            <w:gridSpan w:val="7"/>
          </w:tcPr>
          <w:p w:rsidR="00FD36DA" w:rsidRDefault="004E47D4" w:rsidP="00EE38B4">
            <w:pPr>
              <w:pStyle w:val="CVNormal"/>
              <w:ind w:left="0"/>
            </w:pPr>
            <w:r>
              <w:t>0745962107</w:t>
            </w: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7A0DDE" w:rsidP="00EE38B4">
            <w:pPr>
              <w:pStyle w:val="CVHeading3"/>
            </w:pPr>
            <w:r>
              <w:t>Email</w:t>
            </w:r>
          </w:p>
        </w:tc>
        <w:tc>
          <w:tcPr>
            <w:tcW w:w="5676" w:type="dxa"/>
            <w:gridSpan w:val="10"/>
          </w:tcPr>
          <w:p w:rsidR="00FD36DA" w:rsidRDefault="00601980" w:rsidP="00EE38B4">
            <w:pPr>
              <w:pStyle w:val="CVNormal"/>
            </w:pPr>
            <w:r w:rsidRPr="00601980">
              <w:t>narcis.mitu@edu.ucv.ro</w:t>
            </w: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5676" w:type="dxa"/>
            <w:gridSpan w:val="10"/>
          </w:tcPr>
          <w:p w:rsidR="00FD36DA" w:rsidRDefault="00FD36DA" w:rsidP="00EE38B4">
            <w:pPr>
              <w:pStyle w:val="CVSpacer"/>
            </w:pP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EE38B4" w:rsidP="00EE38B4">
            <w:pPr>
              <w:pStyle w:val="CVHeading3-FirstLine"/>
              <w:spacing w:before="0"/>
            </w:pPr>
            <w:r>
              <w:t>Nationality</w:t>
            </w:r>
          </w:p>
        </w:tc>
        <w:tc>
          <w:tcPr>
            <w:tcW w:w="5676" w:type="dxa"/>
            <w:gridSpan w:val="10"/>
          </w:tcPr>
          <w:p w:rsidR="00FD36DA" w:rsidRDefault="007A0DDE" w:rsidP="00EE38B4">
            <w:pPr>
              <w:pStyle w:val="CVNormal"/>
            </w:pPr>
            <w:proofErr w:type="spellStart"/>
            <w:r>
              <w:t>r</w:t>
            </w:r>
            <w:r w:rsidRPr="007A0DDE">
              <w:t>omanian</w:t>
            </w:r>
            <w:proofErr w:type="spellEnd"/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5676" w:type="dxa"/>
            <w:gridSpan w:val="10"/>
          </w:tcPr>
          <w:p w:rsidR="00FD36DA" w:rsidRDefault="00FD36DA" w:rsidP="00EE38B4">
            <w:pPr>
              <w:pStyle w:val="CVSpacer"/>
            </w:pP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Heading3-FirstLine"/>
              <w:spacing w:before="0"/>
            </w:pPr>
            <w:r>
              <w:t>Date of birth</w:t>
            </w:r>
          </w:p>
        </w:tc>
        <w:tc>
          <w:tcPr>
            <w:tcW w:w="5676" w:type="dxa"/>
            <w:gridSpan w:val="10"/>
          </w:tcPr>
          <w:p w:rsidR="00FD36DA" w:rsidRDefault="004E47D4" w:rsidP="00EE38B4">
            <w:pPr>
              <w:pStyle w:val="CVNormal"/>
            </w:pPr>
            <w:r>
              <w:t>October 18, 1969</w:t>
            </w:r>
          </w:p>
        </w:tc>
      </w:tr>
      <w:tr w:rsidR="00FD36DA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FD36DA" w:rsidRDefault="00FD36DA" w:rsidP="00EE38B4">
            <w:pPr>
              <w:pStyle w:val="CVSpacer"/>
            </w:pPr>
          </w:p>
        </w:tc>
        <w:tc>
          <w:tcPr>
            <w:tcW w:w="5676" w:type="dxa"/>
            <w:gridSpan w:val="10"/>
          </w:tcPr>
          <w:p w:rsidR="00FD36DA" w:rsidRDefault="00FD36DA" w:rsidP="00EE38B4">
            <w:pPr>
              <w:pStyle w:val="CVSpacer"/>
            </w:pPr>
          </w:p>
        </w:tc>
      </w:tr>
      <w:tr w:rsidR="00EE38B4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070912" w:rsidRDefault="00EE38B4" w:rsidP="00EE38B4">
            <w:pPr>
              <w:pStyle w:val="CVSpacer"/>
              <w:jc w:val="right"/>
              <w:rPr>
                <w:sz w:val="20"/>
              </w:rPr>
            </w:pPr>
            <w:r>
              <w:rPr>
                <w:sz w:val="20"/>
              </w:rPr>
              <w:t>The workplace</w:t>
            </w:r>
          </w:p>
          <w:p w:rsidR="00EE38B4" w:rsidRPr="00070912" w:rsidRDefault="00EE38B4" w:rsidP="00EE38B4">
            <w:pPr>
              <w:pStyle w:val="CVSpacer"/>
              <w:jc w:val="right"/>
              <w:rPr>
                <w:sz w:val="20"/>
              </w:rPr>
            </w:pPr>
          </w:p>
        </w:tc>
        <w:tc>
          <w:tcPr>
            <w:tcW w:w="5676" w:type="dxa"/>
            <w:gridSpan w:val="10"/>
          </w:tcPr>
          <w:p w:rsidR="00EE38B4" w:rsidRPr="001B1B0F" w:rsidRDefault="00EE38B4" w:rsidP="00EE38B4">
            <w:pPr>
              <w:pStyle w:val="CVSpacer"/>
              <w:rPr>
                <w:sz w:val="20"/>
              </w:rPr>
            </w:pPr>
            <w:r>
              <w:rPr>
                <w:sz w:val="20"/>
              </w:rPr>
              <w:t xml:space="preserve">University of Craiova, </w:t>
            </w:r>
            <w:r w:rsidR="007A0DDE">
              <w:rPr>
                <w:sz w:val="20"/>
              </w:rPr>
              <w:t>FEBA (</w:t>
            </w:r>
            <w:r>
              <w:rPr>
                <w:sz w:val="20"/>
              </w:rPr>
              <w:t>FEAA</w:t>
            </w:r>
            <w:r w:rsidR="007A0DDE">
              <w:rPr>
                <w:sz w:val="20"/>
              </w:rPr>
              <w:t xml:space="preserve"> – </w:t>
            </w:r>
            <w:proofErr w:type="spellStart"/>
            <w:r w:rsidR="007A0DDE">
              <w:rPr>
                <w:sz w:val="20"/>
              </w:rPr>
              <w:t>ro</w:t>
            </w:r>
            <w:proofErr w:type="spellEnd"/>
            <w:r w:rsidR="007A0DDE">
              <w:rPr>
                <w:sz w:val="20"/>
              </w:rPr>
              <w:t>), FBEA</w:t>
            </w:r>
            <w:r>
              <w:rPr>
                <w:sz w:val="20"/>
              </w:rPr>
              <w:t xml:space="preserve"> Department</w:t>
            </w:r>
            <w:r w:rsidR="007A0DDE">
              <w:rPr>
                <w:sz w:val="20"/>
              </w:rPr>
              <w:t xml:space="preserve"> (FBAE – </w:t>
            </w:r>
            <w:proofErr w:type="spellStart"/>
            <w:r w:rsidR="007A0DDE">
              <w:rPr>
                <w:sz w:val="20"/>
              </w:rPr>
              <w:t>ro</w:t>
            </w:r>
            <w:proofErr w:type="spellEnd"/>
            <w:r w:rsidR="007A0DDE">
              <w:rPr>
                <w:sz w:val="20"/>
              </w:rPr>
              <w:t>)</w:t>
            </w:r>
          </w:p>
        </w:tc>
      </w:tr>
      <w:tr w:rsidR="00EE38B4" w:rsidTr="007A0DDE">
        <w:trPr>
          <w:gridAfter w:val="4"/>
          <w:wAfter w:w="1984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</w:p>
        </w:tc>
        <w:tc>
          <w:tcPr>
            <w:tcW w:w="5676" w:type="dxa"/>
            <w:gridSpan w:val="10"/>
            <w:tcBorders>
              <w:left w:val="single" w:sz="4" w:space="0" w:color="auto"/>
            </w:tcBorders>
          </w:tcPr>
          <w:p w:rsidR="00EE38B4" w:rsidRPr="009142BD" w:rsidRDefault="00EE38B4" w:rsidP="00EE38B4">
            <w:pPr>
              <w:pStyle w:val="CVNormal"/>
              <w:rPr>
                <w:b/>
                <w:i/>
                <w:sz w:val="22"/>
                <w:szCs w:val="22"/>
              </w:rPr>
            </w:pPr>
          </w:p>
        </w:tc>
      </w:tr>
      <w:tr w:rsidR="00EE38B4" w:rsidTr="007A0DDE">
        <w:trPr>
          <w:gridAfter w:val="4"/>
          <w:wAfter w:w="1984" w:type="dxa"/>
          <w:cantSplit/>
          <w:trHeight w:val="40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5676" w:type="dxa"/>
            <w:gridSpan w:val="10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7A0DDE">
        <w:trPr>
          <w:gridAfter w:val="4"/>
          <w:wAfter w:w="1984" w:type="dxa"/>
          <w:cantSplit/>
          <w:trHeight w:val="40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5676" w:type="dxa"/>
            <w:gridSpan w:val="10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B03483" w:rsidP="00EE38B4">
            <w:pPr>
              <w:pStyle w:val="CVHeading1"/>
              <w:spacing w:before="0"/>
            </w:pPr>
            <w:r>
              <w:t>Professional experience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A35E31" w:rsidP="00EE38B4">
            <w:pPr>
              <w:pStyle w:val="CVNormal-FirstLine"/>
              <w:spacing w:before="0"/>
            </w:pPr>
            <w:r>
              <w:rPr>
                <w:b/>
              </w:rPr>
              <w:t xml:space="preserve">30 </w:t>
            </w:r>
            <w:r w:rsidR="00EE38B4">
              <w:t>years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 xml:space="preserve">2009 – present – </w:t>
            </w:r>
            <w:r w:rsidR="007A0DDE" w:rsidRPr="007A0DDE">
              <w:rPr>
                <w:b/>
              </w:rPr>
              <w:t>Associate Professor</w:t>
            </w:r>
            <w:r>
              <w:rPr>
                <w:b/>
              </w:rPr>
              <w:t>;</w:t>
            </w:r>
          </w:p>
          <w:p w:rsidR="00EE38B4" w:rsidRDefault="00762CE8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2005 – 2009 – L</w:t>
            </w:r>
            <w:r w:rsidR="00EE38B4">
              <w:rPr>
                <w:b/>
              </w:rPr>
              <w:t>ecturer;</w:t>
            </w:r>
          </w:p>
          <w:p w:rsidR="00EE38B4" w:rsidRPr="000D69CD" w:rsidRDefault="00EE38B4" w:rsidP="00A35E31">
            <w:pPr>
              <w:pStyle w:val="CVNormal"/>
              <w:rPr>
                <w:b/>
              </w:rPr>
            </w:pPr>
            <w:r w:rsidRPr="000D69CD">
              <w:rPr>
                <w:b/>
              </w:rPr>
              <w:t xml:space="preserve">March 2003 – 2005 – </w:t>
            </w:r>
            <w:r w:rsidR="00762CE8">
              <w:rPr>
                <w:b/>
              </w:rPr>
              <w:t>Assistant</w:t>
            </w:r>
            <w:r w:rsidRPr="000D69CD">
              <w:rPr>
                <w:b/>
              </w:rPr>
              <w:t>.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Occupation or position held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762CE8" w:rsidP="00762CE8">
            <w:pPr>
              <w:pStyle w:val="CVNormal"/>
            </w:pPr>
            <w:r>
              <w:t>assistant/lecturer/</w:t>
            </w:r>
            <w:r w:rsidRPr="00762CE8">
              <w:rPr>
                <w:b/>
              </w:rPr>
              <w:t>associate professor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ACTIVITY and main responsibilities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A2120C" w:rsidRDefault="00EE38B4" w:rsidP="00B03483">
            <w:pPr>
              <w:pStyle w:val="CVNormal"/>
            </w:pPr>
            <w:r>
              <w:t xml:space="preserve">Teaching/seminar: </w:t>
            </w:r>
            <w:r w:rsidRPr="002763BF">
              <w:rPr>
                <w:b/>
                <w:i/>
              </w:rPr>
              <w:t xml:space="preserve">Public Finances, Finances of public institutions </w:t>
            </w:r>
            <w:r>
              <w:t xml:space="preserve">, </w:t>
            </w:r>
            <w:r w:rsidRPr="002763BF">
              <w:rPr>
                <w:b/>
                <w:i/>
              </w:rPr>
              <w:t xml:space="preserve">Financial management of public institutions </w:t>
            </w:r>
            <w:r>
              <w:t xml:space="preserve">, </w:t>
            </w:r>
            <w:r w:rsidRPr="002763BF">
              <w:rPr>
                <w:b/>
                <w:i/>
              </w:rPr>
              <w:t>Budget and Public Treasury, Taxation, etc.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name and address of the employer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University of Craiova, Faculty of Economics and Business Administration, str. AI Cuza, no. 13, postal code 200585, Craiova, Dolj, Romania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Type of activity or sector of activity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Higher education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422268" w:rsidRDefault="00EE38B4" w:rsidP="00EE38B4">
            <w:pPr>
              <w:pStyle w:val="CVNormal"/>
              <w:rPr>
                <w:b/>
              </w:rPr>
            </w:pPr>
            <w:r w:rsidRPr="00422268">
              <w:rPr>
                <w:b/>
              </w:rPr>
              <w:t>2012 – 2016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Occupation or position held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 w:rsidRPr="00484370">
              <w:rPr>
                <w:b/>
              </w:rPr>
              <w:t>Member of the European Funds D</w:t>
            </w:r>
            <w:r w:rsidR="00762CE8">
              <w:rPr>
                <w:b/>
              </w:rPr>
              <w:t>epartment (program coordinator)</w:t>
            </w:r>
            <w:r>
              <w:t>, Decision of 02.05.2012 of the director of the European Funds Department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 w:rsidRPr="00D778DD">
              <w:t>The main activities and responsibilities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Project management – coordination, writing, monitoring, implementation, evaluation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Pr="00D778DD" w:rsidRDefault="00EE38B4" w:rsidP="00EE38B4">
            <w:pPr>
              <w:pStyle w:val="CVHeading3"/>
            </w:pPr>
            <w:r w:rsidRPr="00D778DD">
              <w:t>The name and address of the employer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University of Craiova, Faculty of Economics and Business Administration, str. AI Cuza, no. 13, postal code 200585, Craiova, </w:t>
            </w:r>
            <w:proofErr w:type="spellStart"/>
            <w:r>
              <w:t>Dolj</w:t>
            </w:r>
            <w:proofErr w:type="spellEnd"/>
            <w:r>
              <w:t>, Romania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Pr="00D778DD" w:rsidRDefault="00EE38B4" w:rsidP="00EE38B4">
            <w:pPr>
              <w:pStyle w:val="CVHeading3"/>
            </w:pPr>
            <w:r w:rsidRPr="00D778DD">
              <w:t>Type of activity or sector of activity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422268" w:rsidRDefault="00EE38B4" w:rsidP="00EE38B4">
            <w:pPr>
              <w:pStyle w:val="CVNormal"/>
            </w:pPr>
            <w:r w:rsidRPr="00422268">
              <w:t>Research, project management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r w:rsidRPr="00DD23FB">
              <w:rPr>
                <w:noProof/>
                <w:lang w:val="ro-RO" w:eastAsia="ro-RO"/>
              </w:rPr>
              <w:drawing>
                <wp:anchor distT="0" distB="0" distL="114300" distR="114300" simplePos="0" relativeHeight="251676160" behindDoc="1" locked="0" layoutInCell="1" allowOverlap="1" wp14:anchorId="4352C5A2" wp14:editId="5974BCDB">
                  <wp:simplePos x="0" y="0"/>
                  <wp:positionH relativeFrom="column">
                    <wp:posOffset>6119495</wp:posOffset>
                  </wp:positionH>
                  <wp:positionV relativeFrom="paragraph">
                    <wp:posOffset>10012680</wp:posOffset>
                  </wp:positionV>
                  <wp:extent cx="830024" cy="626745"/>
                  <wp:effectExtent l="0" t="0" r="8255" b="1905"/>
                  <wp:wrapNone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4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r w:rsidRPr="00DD23FB">
              <w:rPr>
                <w:noProof/>
                <w:lang w:val="ro-RO" w:eastAsia="ro-RO"/>
              </w:rPr>
              <w:drawing>
                <wp:anchor distT="0" distB="0" distL="114300" distR="114300" simplePos="0" relativeHeight="251677184" behindDoc="1" locked="0" layoutInCell="1" allowOverlap="1" wp14:anchorId="6E7DF1B3" wp14:editId="70AE5F8D">
                  <wp:simplePos x="0" y="0"/>
                  <wp:positionH relativeFrom="column">
                    <wp:posOffset>6119495</wp:posOffset>
                  </wp:positionH>
                  <wp:positionV relativeFrom="paragraph">
                    <wp:posOffset>10012680</wp:posOffset>
                  </wp:positionV>
                  <wp:extent cx="830024" cy="626745"/>
                  <wp:effectExtent l="0" t="0" r="8255" b="1905"/>
                  <wp:wrapNone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024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0D69CD" w:rsidRDefault="00EE38B4" w:rsidP="00EE38B4">
            <w:pPr>
              <w:pStyle w:val="CVNormal"/>
              <w:rPr>
                <w:b/>
              </w:rPr>
            </w:pPr>
            <w:r w:rsidRPr="000D69CD">
              <w:rPr>
                <w:b/>
              </w:rPr>
              <w:t>August 1994 – February 2003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Occupation or position held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B03483" w:rsidP="00EE38B4">
            <w:pPr>
              <w:pStyle w:val="CVNormal"/>
            </w:pPr>
            <w:r>
              <w:t xml:space="preserve">Civil servant with management positions: </w:t>
            </w:r>
            <w:r w:rsidR="00EE38B4">
              <w:rPr>
                <w:b/>
                <w:i/>
              </w:rPr>
              <w:t xml:space="preserve">Head of service </w:t>
            </w:r>
            <w:r w:rsidR="00A35E31" w:rsidRPr="00A35E31">
              <w:rPr>
                <w:i/>
              </w:rPr>
              <w:t xml:space="preserve">(with tasks in the field of fiscal control and public revenue administration) </w:t>
            </w:r>
            <w:r w:rsidR="00EE38B4">
              <w:rPr>
                <w:b/>
                <w:i/>
              </w:rPr>
              <w:t xml:space="preserve">, Deputy Executive Director </w:t>
            </w:r>
            <w:r w:rsidR="00A35E31" w:rsidRPr="00A35E31">
              <w:rPr>
                <w:i/>
              </w:rPr>
              <w:t>(with tasks in the field of revenue administration and the State Treasury)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ACTIVITY and main responsibilities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A2120C" w:rsidRDefault="00EE38B4" w:rsidP="00EE38B4">
            <w:pPr>
              <w:pStyle w:val="CVNormal"/>
            </w:pPr>
            <w:r>
              <w:t>Fiscal management of t</w:t>
            </w:r>
            <w:r w:rsidR="00762CE8">
              <w:t xml:space="preserve">he northern part of </w:t>
            </w:r>
            <w:proofErr w:type="spellStart"/>
            <w:r w:rsidR="00762CE8">
              <w:t>Argeș</w:t>
            </w:r>
            <w:proofErr w:type="spellEnd"/>
            <w:r w:rsidR="00762CE8">
              <w:t xml:space="preserve"> district</w:t>
            </w:r>
            <w:r>
              <w:t xml:space="preserve"> (</w:t>
            </w:r>
            <w:proofErr w:type="spellStart"/>
            <w:r>
              <w:t>Muscel</w:t>
            </w:r>
            <w:proofErr w:type="spellEnd"/>
            <w:r>
              <w:t xml:space="preserve"> region) and ensuring the management of the Public Finance Administration - Câmpulung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name and address of the employer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2763BF" w:rsidRDefault="00B03483" w:rsidP="00EE38B4">
            <w:pPr>
              <w:pStyle w:val="CVNormal"/>
              <w:rPr>
                <w:b/>
                <w:i/>
              </w:rPr>
            </w:pPr>
            <w:r>
              <w:rPr>
                <w:b/>
                <w:i/>
              </w:rPr>
              <w:t>General Directorate of Public Finance - Argeș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Type of activity or sector of activity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The public sector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1"/>
              <w:spacing w:before="0"/>
            </w:pPr>
            <w:r>
              <w:lastRenderedPageBreak/>
              <w:t>Education and training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-FirstLine"/>
              <w:spacing w:before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2017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Graduation certificate Series L, no. 00143571 - competence: </w:t>
            </w:r>
            <w:r w:rsidRPr="005E4B6F">
              <w:rPr>
                <w:b/>
              </w:rPr>
              <w:t>Trainer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2012</w:t>
            </w:r>
          </w:p>
        </w:tc>
      </w:tr>
      <w:tr w:rsidR="00EE38B4" w:rsidTr="00027159">
        <w:trPr>
          <w:gridAfter w:val="1"/>
          <w:wAfter w:w="712" w:type="dxa"/>
          <w:cantSplit/>
          <w:trHeight w:val="584"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Graduation certificate Series G, no. 00351108 – competence: </w:t>
            </w:r>
            <w:r w:rsidRPr="005E4B6F">
              <w:rPr>
                <w:b/>
              </w:rPr>
              <w:t>Communication in English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2010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 w:rsidRPr="00DD33D1">
              <w:t xml:space="preserve">Graduation certificate Series F, no. 0126589 – competence: </w:t>
            </w:r>
            <w:r w:rsidRPr="005E4B6F">
              <w:rPr>
                <w:b/>
              </w:rPr>
              <w:t>Trainer of trainers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DD33D1" w:rsidRDefault="00EE38B4" w:rsidP="00EE38B4">
            <w:pPr>
              <w:pStyle w:val="CVNormal"/>
              <w:ind w:left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  <w:ind w:left="0"/>
            </w:pP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A35E31" w:rsidP="00EE38B4">
            <w:pPr>
              <w:pStyle w:val="CVNormal"/>
              <w:rPr>
                <w:b/>
              </w:rPr>
            </w:pPr>
            <w:r>
              <w:rPr>
                <w:b/>
              </w:rPr>
              <w:t>2001 - 2006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762CE8" w:rsidP="00762CE8">
            <w:pPr>
              <w:pStyle w:val="CVNormal"/>
            </w:pPr>
            <w:r>
              <w:t>PhD</w:t>
            </w:r>
            <w:r w:rsidR="00EE38B4">
              <w:t xml:space="preserve"> in the field of "Accounting" with the thesis " </w:t>
            </w:r>
            <w:r w:rsidR="00EE38B4" w:rsidRPr="00102604">
              <w:rPr>
                <w:b/>
                <w:i/>
              </w:rPr>
              <w:t xml:space="preserve">Accounting management regarding procurement management and production utilization in the </w:t>
            </w:r>
            <w:r>
              <w:rPr>
                <w:b/>
                <w:i/>
              </w:rPr>
              <w:t>automotive</w:t>
            </w:r>
            <w:r w:rsidR="00EE38B4" w:rsidRPr="00102604">
              <w:rPr>
                <w:b/>
                <w:i/>
              </w:rPr>
              <w:t xml:space="preserve"> industry </w:t>
            </w:r>
            <w:r w:rsidR="00EE38B4">
              <w:t>"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main subjects studied / professional skills acquired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Financial accounting; Accounting management; Enterprise management; Quality management ; Financial analysis; Financial management of the enterprise; </w:t>
            </w:r>
            <w:r w:rsidRPr="005E4B6F">
              <w:rPr>
                <w:b/>
              </w:rPr>
              <w:t>Public and private finance; Finances of public institutions; Budget and Public Treasury; Fiscal procedures; fiscality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Name and type of educational institution / training provider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University of Craiova, Faculty of Economics and Business Administration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 w:rsidRPr="008F0835">
              <w:rPr>
                <w:b/>
              </w:rPr>
              <w:t>1999 - 2000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Postgraduate university studies – </w:t>
            </w:r>
            <w:r>
              <w:rPr>
                <w:b/>
                <w:i/>
              </w:rPr>
              <w:t>Financial-accounting management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main subjects studied / professional skills acquired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Deepening the previously obtained theoretical and practical knowledge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Name and type of educational institution / training provider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University of Craiova, Faculty of Economics and Business Administration, European Institute of Business Administration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-FirstLine"/>
              <w:spacing w:before="0"/>
            </w:pPr>
            <w:r>
              <w:t>Period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Pr="008F0835" w:rsidRDefault="00EE38B4" w:rsidP="00EE38B4">
            <w:pPr>
              <w:pStyle w:val="CVNormal"/>
              <w:rPr>
                <w:b/>
              </w:rPr>
            </w:pPr>
            <w:r w:rsidRPr="008F0835">
              <w:rPr>
                <w:b/>
              </w:rPr>
              <w:t>1989 - 1994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qualification / diploma obtained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 xml:space="preserve">Economist/ Specialization: </w:t>
            </w:r>
            <w:r w:rsidRPr="002763BF">
              <w:rPr>
                <w:b/>
                <w:i/>
              </w:rPr>
              <w:t>Finance - Accounting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The main subjects studied / professional skills acquired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Normal"/>
            </w:pPr>
            <w:r>
              <w:t>- accounting</w:t>
            </w:r>
          </w:p>
          <w:p w:rsidR="00EE38B4" w:rsidRDefault="00EE38B4" w:rsidP="00EE38B4">
            <w:pPr>
              <w:pStyle w:val="CVNormal"/>
            </w:pPr>
            <w:r>
              <w:t>- private finance</w:t>
            </w:r>
          </w:p>
          <w:p w:rsidR="00EE38B4" w:rsidRDefault="00EE38B4" w:rsidP="00EE38B4">
            <w:pPr>
              <w:pStyle w:val="CVNormal"/>
            </w:pPr>
            <w:r>
              <w:t>- taxation</w:t>
            </w:r>
          </w:p>
          <w:p w:rsidR="00EE38B4" w:rsidRDefault="00EE38B4" w:rsidP="00EE38B4">
            <w:pPr>
              <w:pStyle w:val="CVNormal"/>
            </w:pPr>
            <w:r>
              <w:t>- public finances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Heading3"/>
            </w:pPr>
            <w:r>
              <w:t>Name and type of educational institution / training provider</w:t>
            </w: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spacing w:before="40" w:after="40"/>
              <w:ind w:left="146"/>
            </w:pPr>
            <w:r>
              <w:t>University of Craiova, Faculty of Economic Sciences ,</w:t>
            </w:r>
          </w:p>
        </w:tc>
      </w:tr>
      <w:tr w:rsidR="00EE38B4" w:rsidTr="00027159">
        <w:trPr>
          <w:gridAfter w:val="1"/>
          <w:wAfter w:w="712" w:type="dxa"/>
          <w:cantSplit/>
        </w:trPr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6948" w:type="dxa"/>
            <w:gridSpan w:val="13"/>
            <w:tcBorders>
              <w:left w:val="single" w:sz="4" w:space="0" w:color="auto"/>
            </w:tcBorders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1"/>
              <w:spacing w:before="0"/>
            </w:pPr>
            <w:r>
              <w:t>Skills and personal skills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-FirstLine"/>
              <w:spacing w:before="0"/>
            </w:pPr>
          </w:p>
        </w:tc>
      </w:tr>
      <w:tr w:rsidR="00EE38B4" w:rsidTr="000471AC">
        <w:trPr>
          <w:cantSplit/>
          <w:trHeight w:val="28"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>Mother tongue</w:t>
            </w:r>
          </w:p>
        </w:tc>
        <w:tc>
          <w:tcPr>
            <w:tcW w:w="7660" w:type="dxa"/>
            <w:gridSpan w:val="14"/>
          </w:tcPr>
          <w:p w:rsidR="00EE38B4" w:rsidRDefault="0028631F" w:rsidP="00EE38B4">
            <w:pPr>
              <w:pStyle w:val="CVMedium-FirstLine"/>
              <w:rPr>
                <w:b w:val="0"/>
                <w:sz w:val="20"/>
              </w:rPr>
            </w:pPr>
            <w:r>
              <w:rPr>
                <w:sz w:val="20"/>
              </w:rPr>
              <w:t>Romanian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  <w:rPr>
                <w:szCs w:val="22"/>
              </w:rPr>
            </w:pPr>
            <w:r>
              <w:t xml:space="preserve">Foreign languages </w:t>
            </w:r>
            <w:r>
              <w:rPr>
                <w:szCs w:val="22"/>
              </w:rPr>
              <w:t>known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Medium-FirstLine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"/>
            </w:pPr>
            <w:r>
              <w:t>SELF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300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r>
              <w:t>Understanding</w:t>
            </w:r>
          </w:p>
        </w:tc>
        <w:tc>
          <w:tcPr>
            <w:tcW w:w="301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r>
              <w:t>Speaking</w:t>
            </w:r>
          </w:p>
        </w:tc>
        <w:tc>
          <w:tcPr>
            <w:tcW w:w="14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8B4" w:rsidRDefault="00EE38B4" w:rsidP="00EE38B4">
            <w:pPr>
              <w:pStyle w:val="LevelAssessment-Heading1"/>
            </w:pPr>
            <w:r>
              <w:t>Writing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Level"/>
            </w:pPr>
            <w:r>
              <w:t>European level (*)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150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Obedience</w:t>
            </w: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Reading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lang w:val="ro-RO"/>
              </w:rPr>
            </w:pPr>
            <w:proofErr w:type="spellStart"/>
            <w:r>
              <w:rPr>
                <w:lang w:val="ro-RO"/>
              </w:rPr>
              <w:t>Participating</w:t>
            </w:r>
            <w:proofErr w:type="spellEnd"/>
            <w:r>
              <w:rPr>
                <w:lang w:val="ro-RO"/>
              </w:rPr>
              <w:t xml:space="preserve"> in </w:t>
            </w:r>
            <w:proofErr w:type="spellStart"/>
            <w:r>
              <w:rPr>
                <w:lang w:val="ro-RO"/>
              </w:rPr>
              <w:t>the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conversation</w:t>
            </w:r>
            <w:proofErr w:type="spellEnd"/>
          </w:p>
        </w:tc>
        <w:tc>
          <w:tcPr>
            <w:tcW w:w="151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EE38B4" w:rsidRDefault="00EE38B4" w:rsidP="00EE38B4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Oral speech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8B4" w:rsidRDefault="00EE38B4" w:rsidP="00EE38B4">
            <w:pPr>
              <w:pStyle w:val="Corptext"/>
              <w:jc w:val="center"/>
              <w:rPr>
                <w:sz w:val="18"/>
              </w:rPr>
            </w:pPr>
            <w:r>
              <w:rPr>
                <w:sz w:val="18"/>
              </w:rPr>
              <w:t>Written expression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Language"/>
            </w:pPr>
            <w:r>
              <w:t>English language</w:t>
            </w:r>
          </w:p>
        </w:tc>
        <w:tc>
          <w:tcPr>
            <w:tcW w:w="146" w:type="dxa"/>
          </w:tcPr>
          <w:p w:rsidR="00EE38B4" w:rsidRDefault="00EE38B4" w:rsidP="00EE38B4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B2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B2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</w:p>
        </w:tc>
        <w:tc>
          <w:tcPr>
            <w:tcW w:w="2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36" w:type="dxa"/>
            <w:gridSpan w:val="2"/>
            <w:tcBorders>
              <w:bottom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EE38B4" w:rsidP="00EE38B4">
            <w:pPr>
              <w:pStyle w:val="LevelAssessment-Code"/>
            </w:pPr>
          </w:p>
        </w:tc>
        <w:tc>
          <w:tcPr>
            <w:tcW w:w="1236" w:type="dxa"/>
            <w:gridSpan w:val="2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EE38B4" w:rsidRDefault="000471AC" w:rsidP="00EE38B4">
            <w:pPr>
              <w:pStyle w:val="LevelAssessment-Description"/>
            </w:pPr>
            <w:r>
              <w:t>B1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Normal"/>
            </w:pPr>
          </w:p>
        </w:tc>
        <w:tc>
          <w:tcPr>
            <w:tcW w:w="7660" w:type="dxa"/>
            <w:gridSpan w:val="14"/>
            <w:tcMar>
              <w:top w:w="0" w:type="dxa"/>
              <w:bottom w:w="113" w:type="dxa"/>
            </w:tcMar>
          </w:tcPr>
          <w:p w:rsidR="00EE38B4" w:rsidRDefault="00EE38B4" w:rsidP="00EE38B4">
            <w:pPr>
              <w:pStyle w:val="LevelAssessment-Note"/>
            </w:pPr>
            <w:r>
              <w:t>(*) The level of the Common European Framework of Reference for Foreign Languages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28631F" w:rsidP="00EE38B4">
            <w:pPr>
              <w:pStyle w:val="CVHeading2-FirstLine"/>
              <w:spacing w:before="0"/>
            </w:pPr>
            <w:r>
              <w:t>C</w:t>
            </w:r>
            <w:r w:rsidR="00EE38B4">
              <w:t>ompetences and social skills</w:t>
            </w:r>
          </w:p>
        </w:tc>
        <w:tc>
          <w:tcPr>
            <w:tcW w:w="7660" w:type="dxa"/>
            <w:gridSpan w:val="14"/>
          </w:tcPr>
          <w:p w:rsidR="00EE38B4" w:rsidRPr="005D4E9A" w:rsidRDefault="0028631F" w:rsidP="0028631F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I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establish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good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interpersonal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relationships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with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students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and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colleagues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,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within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the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various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activities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carried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out.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28631F" w:rsidP="00EE38B4">
            <w:pPr>
              <w:pStyle w:val="CVHeading2-FirstLine"/>
              <w:spacing w:before="0"/>
            </w:pPr>
            <w:r>
              <w:t>C</w:t>
            </w:r>
            <w:r w:rsidR="00EE38B4">
              <w:t>ompetences and organizational skills</w:t>
            </w:r>
          </w:p>
        </w:tc>
        <w:tc>
          <w:tcPr>
            <w:tcW w:w="7660" w:type="dxa"/>
            <w:gridSpan w:val="14"/>
          </w:tcPr>
          <w:p w:rsidR="00EE38B4" w:rsidRPr="0036645C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eastAsia="ar-SA"/>
              </w:rPr>
            </w:pPr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- active </w:t>
            </w:r>
            <w:proofErr w:type="spellStart"/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>involvement</w:t>
            </w:r>
            <w:proofErr w:type="spellEnd"/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in the organization of the National Olympiad of Economics Students - "Finance and financial institutions" section - 4th edition - 2009</w:t>
            </w:r>
          </w:p>
          <w:p w:rsidR="00EE38B4" w:rsidRPr="00E57FC0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color w:val="FF0000"/>
                <w:sz w:val="20"/>
                <w:lang w:eastAsia="ar-SA"/>
              </w:rPr>
            </w:pPr>
            <w:r w:rsidRPr="0036645C">
              <w:rPr>
                <w:rFonts w:ascii="Arial Narrow" w:hAnsi="Arial Narrow"/>
                <w:i w:val="0"/>
                <w:sz w:val="20"/>
                <w:lang w:val="ro-RO" w:eastAsia="ar-SA"/>
              </w:rPr>
              <w:t>- active involvement in the organization of the National Olympiad of Economics Students - "Finance and financial institutions" section - 8th edition - 2013</w:t>
            </w:r>
          </w:p>
          <w:p w:rsidR="00EE38B4" w:rsidRPr="00D20515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944F4A" w:rsidP="00EE38B4">
            <w:pPr>
              <w:pStyle w:val="CVHeading2-FirstLine"/>
            </w:pPr>
            <w:r>
              <w:lastRenderedPageBreak/>
              <w:t>Scientific skills and abilities</w:t>
            </w:r>
          </w:p>
        </w:tc>
        <w:tc>
          <w:tcPr>
            <w:tcW w:w="7660" w:type="dxa"/>
            <w:gridSpan w:val="14"/>
          </w:tcPr>
          <w:p w:rsidR="0028631F" w:rsidRDefault="0028631F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- </w:t>
            </w:r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I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have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worked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and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am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working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in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different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types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of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teams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,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formed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as a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result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of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teaching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,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professional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and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research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activities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,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attracting</w:t>
            </w:r>
            <w:proofErr w:type="spellEnd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European </w:t>
            </w:r>
            <w:proofErr w:type="spellStart"/>
            <w:r w:rsidRPr="0028631F">
              <w:rPr>
                <w:rFonts w:ascii="Arial Narrow" w:hAnsi="Arial Narrow"/>
                <w:i w:val="0"/>
                <w:sz w:val="20"/>
                <w:lang w:val="ro-RO" w:eastAsia="ar-SA"/>
              </w:rPr>
              <w:t>funds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>;</w:t>
            </w:r>
          </w:p>
          <w:p w:rsidR="00EE38B4" w:rsidRPr="005D4E9A" w:rsidRDefault="00EE38B4" w:rsidP="00EE38B4">
            <w:pPr>
              <w:pStyle w:val="OiaeaeiYiio2"/>
              <w:widowControl/>
              <w:spacing w:before="20" w:after="20"/>
              <w:ind w:left="146"/>
              <w:jc w:val="left"/>
              <w:rPr>
                <w:rFonts w:ascii="Arial Narrow" w:hAnsi="Arial Narrow"/>
                <w:i w:val="0"/>
                <w:sz w:val="20"/>
                <w:lang w:val="ro-RO" w:eastAsia="ar-SA"/>
              </w:rPr>
            </w:pPr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-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>Member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of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>several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>research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ro-RO" w:eastAsia="ar-SA"/>
              </w:rPr>
              <w:t xml:space="preserve"> projects carried out within CNCSIS, ROSE and in the relationship with the business environment.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944F4A" w:rsidP="00EE38B4">
            <w:pPr>
              <w:pStyle w:val="CVHeading2-FirstLine"/>
            </w:pPr>
            <w:r>
              <w:t>Computer skills and abilities</w:t>
            </w:r>
          </w:p>
        </w:tc>
        <w:tc>
          <w:tcPr>
            <w:tcW w:w="7660" w:type="dxa"/>
            <w:gridSpan w:val="14"/>
          </w:tcPr>
          <w:p w:rsidR="00EE38B4" w:rsidRDefault="00EE38B4" w:rsidP="00B03483">
            <w:pPr>
              <w:pStyle w:val="CVNormal"/>
            </w:pPr>
            <w:r>
              <w:t>Proficiency in the use of the Microsoft Office suite as well as average computer, network and IT platform administration skills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>Other skills and abilities</w:t>
            </w:r>
          </w:p>
        </w:tc>
        <w:tc>
          <w:tcPr>
            <w:tcW w:w="7660" w:type="dxa"/>
            <w:gridSpan w:val="14"/>
          </w:tcPr>
          <w:p w:rsidR="00EE38B4" w:rsidRPr="00952ABD" w:rsidRDefault="00EE38B4" w:rsidP="00EE38B4">
            <w:pPr>
              <w:pStyle w:val="CVNormal"/>
            </w:pPr>
            <w:r w:rsidRPr="00952ABD">
              <w:t xml:space="preserve">Member of IFA – Romania ( </w:t>
            </w:r>
            <w:r w:rsidR="00944F4A" w:rsidRPr="00952ABD">
              <w:rPr>
                <w:bCs/>
              </w:rPr>
              <w:t xml:space="preserve">International </w:t>
            </w:r>
            <w:r w:rsidR="0028631F">
              <w:rPr>
                <w:bCs/>
              </w:rPr>
              <w:t>Fiscal</w:t>
            </w:r>
            <w:r w:rsidR="00944F4A" w:rsidRPr="00952ABD">
              <w:rPr>
                <w:bCs/>
              </w:rPr>
              <w:t xml:space="preserve"> Association – Romanian branch of the International </w:t>
            </w:r>
            <w:r w:rsidR="0028631F">
              <w:rPr>
                <w:bCs/>
              </w:rPr>
              <w:t>Fiscal</w:t>
            </w:r>
            <w:r w:rsidR="00944F4A" w:rsidRPr="00952ABD">
              <w:rPr>
                <w:bCs/>
              </w:rPr>
              <w:t xml:space="preserve"> Association</w:t>
            </w:r>
            <w:r w:rsidRPr="00952ABD">
              <w:rPr>
                <w:b/>
              </w:rPr>
              <w:t xml:space="preserve"> </w:t>
            </w:r>
            <w:r w:rsidRPr="00952ABD">
              <w:t xml:space="preserve">based in Rotterdam </w:t>
            </w:r>
            <w:r w:rsidR="00326693">
              <w:rPr>
                <w:bCs/>
              </w:rPr>
              <w:t>) (2008 – 2019)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>AGER member;</w:t>
            </w:r>
          </w:p>
          <w:p w:rsidR="00EE38B4" w:rsidRDefault="00EE38B4" w:rsidP="00EE38B4">
            <w:pPr>
              <w:pStyle w:val="CVNormal"/>
            </w:pPr>
            <w:r w:rsidRPr="00952ABD">
              <w:t>Member of IIGE (International Institute of Global Economy ) (2018-2020)</w:t>
            </w:r>
          </w:p>
          <w:p w:rsidR="00B03483" w:rsidRDefault="00B03483" w:rsidP="00EE38B4">
            <w:pPr>
              <w:pStyle w:val="CVNormal"/>
            </w:pPr>
            <w:r>
              <w:t>Founding member and member of the operative management of the Banking and Financial Research Center (CEBAFI</w:t>
            </w:r>
            <w:r w:rsidR="0028631F">
              <w:t xml:space="preserve"> - </w:t>
            </w:r>
            <w:proofErr w:type="spellStart"/>
            <w:r w:rsidR="0028631F">
              <w:t>ro</w:t>
            </w:r>
            <w:proofErr w:type="spellEnd"/>
            <w:r>
              <w:t>)</w:t>
            </w:r>
          </w:p>
          <w:p w:rsidR="00326693" w:rsidRPr="00952ABD" w:rsidRDefault="00326693" w:rsidP="00EE38B4">
            <w:pPr>
              <w:pStyle w:val="CVNormal"/>
            </w:pPr>
            <w:r>
              <w:t xml:space="preserve">WEA (World </w:t>
            </w:r>
            <w:r w:rsidR="000471AC">
              <w:t>Economics Association) member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 xml:space="preserve">Member of the editorial team of </w:t>
            </w:r>
            <w:proofErr w:type="spellStart"/>
            <w:r w:rsidRPr="00952ABD">
              <w:rPr>
                <w:i/>
              </w:rPr>
              <w:t>Monitorul</w:t>
            </w:r>
            <w:proofErr w:type="spellEnd"/>
            <w:r w:rsidRPr="00952ABD">
              <w:rPr>
                <w:i/>
              </w:rPr>
              <w:t xml:space="preserve"> </w:t>
            </w:r>
            <w:proofErr w:type="spellStart"/>
            <w:r w:rsidRPr="00952ABD">
              <w:rPr>
                <w:i/>
              </w:rPr>
              <w:t>Fiscalitatea</w:t>
            </w:r>
            <w:proofErr w:type="spellEnd"/>
            <w:r w:rsidRPr="00952ABD">
              <w:rPr>
                <w:i/>
              </w:rPr>
              <w:t xml:space="preserve"> </w:t>
            </w:r>
            <w:proofErr w:type="spellStart"/>
            <w:r w:rsidRPr="00952ABD">
              <w:rPr>
                <w:i/>
              </w:rPr>
              <w:t>Internazionale</w:t>
            </w:r>
            <w:proofErr w:type="spellEnd"/>
            <w:r w:rsidRPr="00952ABD">
              <w:t>, the magazine edited by Wolters Kluwer - 2009; Member of the editorial team of the magazine Finante - Challenges of the future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>Member of the Office of the Finance Department of the Faculty of Economics and Business Administration in Craiova: mandate 2008 – 2011;</w:t>
            </w:r>
          </w:p>
          <w:p w:rsidR="00EE38B4" w:rsidRPr="00952ABD" w:rsidRDefault="00EE38B4" w:rsidP="00EE38B4">
            <w:pPr>
              <w:pStyle w:val="CVNormal"/>
            </w:pPr>
            <w:r w:rsidRPr="00952ABD">
              <w:t>Member in the Office of the Department of Finance, Banks and Economic Analysis</w:t>
            </w:r>
            <w:r w:rsidR="0028631F">
              <w:t xml:space="preserve"> (2012-</w:t>
            </w:r>
            <w:r w:rsidR="00BA3640">
              <w:t>2022)</w:t>
            </w:r>
            <w:r w:rsidRPr="00952ABD">
              <w:t>;</w:t>
            </w:r>
          </w:p>
          <w:p w:rsidR="00EE38B4" w:rsidRDefault="00EE38B4" w:rsidP="00EE38B4">
            <w:pPr>
              <w:pStyle w:val="CVNormal"/>
            </w:pPr>
            <w:r w:rsidRPr="00952ABD">
              <w:t>European Funds Department Coordinator at FEAA level (2012-2016);</w:t>
            </w:r>
          </w:p>
          <w:p w:rsidR="00601980" w:rsidRPr="00952ABD" w:rsidRDefault="00601980" w:rsidP="00EE38B4">
            <w:pPr>
              <w:pStyle w:val="CVNormal"/>
            </w:pPr>
            <w:r>
              <w:t>Author of more than 20 books and more than 160 scientific articles.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Spacer"/>
            </w:pP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Spacer"/>
            </w:pP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2-FirstLine"/>
            </w:pPr>
            <w:r>
              <w:t>Fields of scientific research</w:t>
            </w:r>
          </w:p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"/>
            </w:pPr>
            <w:r>
              <w:t>Public finance, Taxation, Managerial accounting</w:t>
            </w:r>
          </w:p>
        </w:tc>
      </w:tr>
      <w:tr w:rsidR="00EE38B4" w:rsidRPr="00B4722F" w:rsidTr="00027159">
        <w:trPr>
          <w:cantSplit/>
          <w:trHeight w:val="211"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B4722F" w:rsidRDefault="00EE38B4" w:rsidP="00EE38B4">
            <w:pPr>
              <w:pStyle w:val="CVSpacer"/>
              <w:jc w:val="right"/>
              <w:rPr>
                <w:sz w:val="22"/>
                <w:szCs w:val="22"/>
              </w:rPr>
            </w:pPr>
            <w:r w:rsidRPr="00B4722F">
              <w:rPr>
                <w:sz w:val="22"/>
                <w:szCs w:val="22"/>
              </w:rPr>
              <w:t>Driving license</w:t>
            </w:r>
          </w:p>
        </w:tc>
        <w:tc>
          <w:tcPr>
            <w:tcW w:w="7660" w:type="dxa"/>
            <w:gridSpan w:val="14"/>
          </w:tcPr>
          <w:p w:rsidR="00EE38B4" w:rsidRPr="00B4722F" w:rsidRDefault="00EE38B4" w:rsidP="00BA3640">
            <w:pPr>
              <w:pStyle w:val="CVSpacer"/>
              <w:rPr>
                <w:sz w:val="20"/>
              </w:rPr>
            </w:pPr>
            <w:r w:rsidRPr="00B4722F">
              <w:rPr>
                <w:sz w:val="20"/>
              </w:rPr>
              <w:t>B</w:t>
            </w:r>
            <w:r w:rsidR="00BA3640" w:rsidRPr="00BA3640">
              <w:rPr>
                <w:sz w:val="20"/>
              </w:rPr>
              <w:t xml:space="preserve"> category</w:t>
            </w:r>
          </w:p>
        </w:tc>
      </w:tr>
      <w:tr w:rsidR="00EE38B4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Default="00EE38B4" w:rsidP="00EE38B4">
            <w:pPr>
              <w:pStyle w:val="CVHeading1"/>
            </w:pPr>
            <w:r>
              <w:t>Additional Information</w:t>
            </w:r>
          </w:p>
          <w:p w:rsidR="00EE38B4" w:rsidRPr="003B2525" w:rsidRDefault="00EE38B4" w:rsidP="00EE38B4"/>
        </w:tc>
        <w:tc>
          <w:tcPr>
            <w:tcW w:w="7660" w:type="dxa"/>
            <w:gridSpan w:val="14"/>
          </w:tcPr>
          <w:p w:rsidR="00EE38B4" w:rsidRDefault="00EE38B4" w:rsidP="00EE38B4">
            <w:pPr>
              <w:pStyle w:val="CVNormal"/>
            </w:pPr>
          </w:p>
          <w:p w:rsidR="00EE38B4" w:rsidRDefault="00EE38B4" w:rsidP="00EE38B4">
            <w:pPr>
              <w:pStyle w:val="CVNormal"/>
            </w:pPr>
            <w:r>
              <w:t>CECCAR lecturer for the training courses for accounting experts (2010-2012);</w:t>
            </w:r>
          </w:p>
          <w:p w:rsidR="00EE38B4" w:rsidRDefault="00EE38B4" w:rsidP="00EE38B4">
            <w:pPr>
              <w:pStyle w:val="CVNormal"/>
            </w:pPr>
          </w:p>
        </w:tc>
      </w:tr>
      <w:tr w:rsidR="00EE38B4" w:rsidRPr="00B4722F" w:rsidTr="00027159">
        <w:trPr>
          <w:cantSplit/>
        </w:trPr>
        <w:tc>
          <w:tcPr>
            <w:tcW w:w="3113" w:type="dxa"/>
            <w:gridSpan w:val="2"/>
            <w:tcBorders>
              <w:right w:val="single" w:sz="1" w:space="0" w:color="000000"/>
            </w:tcBorders>
          </w:tcPr>
          <w:p w:rsidR="00EE38B4" w:rsidRPr="00B4722F" w:rsidRDefault="00EE38B4" w:rsidP="00EE38B4">
            <w:pPr>
              <w:pStyle w:val="CVSpacer"/>
              <w:rPr>
                <w:sz w:val="22"/>
                <w:szCs w:val="22"/>
              </w:rPr>
            </w:pPr>
          </w:p>
        </w:tc>
        <w:tc>
          <w:tcPr>
            <w:tcW w:w="7660" w:type="dxa"/>
            <w:gridSpan w:val="14"/>
          </w:tcPr>
          <w:p w:rsidR="00944F4A" w:rsidRDefault="00BA3640" w:rsidP="00B03483">
            <w:pPr>
              <w:jc w:val="both"/>
            </w:pPr>
            <w:r>
              <w:t xml:space="preserve">  </w:t>
            </w:r>
            <w:r w:rsidR="00B03483">
              <w:t>Member of management teams implementing projects with European funding;</w:t>
            </w:r>
          </w:p>
          <w:p w:rsidR="00EE38B4" w:rsidRDefault="00EE38B4" w:rsidP="00EE38B4">
            <w:pPr>
              <w:ind w:left="146"/>
              <w:jc w:val="both"/>
            </w:pPr>
          </w:p>
          <w:p w:rsidR="00EE38B4" w:rsidRPr="005E4B6F" w:rsidRDefault="00EE38B4" w:rsidP="00EE38B4">
            <w:pPr>
              <w:pStyle w:val="CVNormal"/>
              <w:rPr>
                <w:b/>
              </w:rPr>
            </w:pPr>
            <w:r w:rsidRPr="005E4B6F">
              <w:rPr>
                <w:b/>
              </w:rPr>
              <w:t>First prize for scientific work - AFER (Tax procedures);</w:t>
            </w:r>
          </w:p>
          <w:p w:rsidR="00EE38B4" w:rsidRPr="005E4B6F" w:rsidRDefault="00EE38B4" w:rsidP="00EE38B4">
            <w:pPr>
              <w:pStyle w:val="CVNormal"/>
              <w:rPr>
                <w:b/>
              </w:rPr>
            </w:pPr>
            <w:r w:rsidRPr="005E4B6F">
              <w:rPr>
                <w:b/>
              </w:rPr>
              <w:t>Second prize for scientific work - AFER (Life insurance and pension funds);</w:t>
            </w:r>
          </w:p>
          <w:p w:rsidR="00EE38B4" w:rsidRDefault="00EE38B4" w:rsidP="00EE38B4">
            <w:pPr>
              <w:pStyle w:val="CVNormal"/>
              <w:ind w:left="0"/>
            </w:pPr>
          </w:p>
          <w:p w:rsidR="00EE38B4" w:rsidRPr="001B4FCB" w:rsidRDefault="00EE38B4" w:rsidP="00EE38B4">
            <w:pPr>
              <w:pStyle w:val="CVNormal"/>
              <w:ind w:left="146" w:hanging="146"/>
              <w:rPr>
                <w:lang w:val="fr-FR"/>
              </w:rPr>
            </w:pPr>
            <w:r>
              <w:t xml:space="preserve">   </w:t>
            </w:r>
            <w:proofErr w:type="spellStart"/>
            <w:r w:rsidRPr="006A62D9">
              <w:rPr>
                <w:b/>
                <w:lang w:val="fr-FR"/>
              </w:rPr>
              <w:t>Diploma</w:t>
            </w:r>
            <w:proofErr w:type="spellEnd"/>
            <w:r w:rsidRPr="006A62D9">
              <w:rPr>
                <w:b/>
                <w:lang w:val="fr-FR"/>
              </w:rPr>
              <w:t xml:space="preserve"> for participation in the </w:t>
            </w:r>
            <w:proofErr w:type="spellStart"/>
            <w:r w:rsidRPr="006A62D9">
              <w:rPr>
                <w:b/>
                <w:lang w:val="fr-FR"/>
              </w:rPr>
              <w:t>project</w:t>
            </w:r>
            <w:proofErr w:type="spellEnd"/>
            <w:r w:rsidRPr="006A62D9">
              <w:rPr>
                <w:b/>
                <w:lang w:val="fr-FR"/>
              </w:rPr>
              <w:t xml:space="preserve"> "Model for the </w:t>
            </w:r>
            <w:proofErr w:type="spellStart"/>
            <w:r w:rsidRPr="006A62D9">
              <w:rPr>
                <w:b/>
                <w:lang w:val="fr-FR"/>
              </w:rPr>
              <w:t>harmonization</w:t>
            </w:r>
            <w:proofErr w:type="spellEnd"/>
            <w:r w:rsidRPr="006A62D9">
              <w:rPr>
                <w:b/>
                <w:lang w:val="fr-FR"/>
              </w:rPr>
              <w:t xml:space="preserve"> of practices in FIELD       management  </w:t>
            </w:r>
            <w:proofErr w:type="spellStart"/>
            <w:r w:rsidRPr="006A62D9">
              <w:rPr>
                <w:b/>
                <w:lang w:val="fr-FR"/>
              </w:rPr>
              <w:t>financial</w:t>
            </w:r>
            <w:proofErr w:type="spellEnd"/>
            <w:r w:rsidRPr="006A62D9">
              <w:rPr>
                <w:b/>
                <w:lang w:val="fr-FR"/>
              </w:rPr>
              <w:t xml:space="preserve"> of the </w:t>
            </w:r>
            <w:proofErr w:type="spellStart"/>
            <w:r w:rsidRPr="006A62D9">
              <w:rPr>
                <w:b/>
                <w:lang w:val="fr-FR"/>
              </w:rPr>
              <w:t>projects</w:t>
            </w:r>
            <w:proofErr w:type="spellEnd"/>
            <w:r w:rsidRPr="006A62D9">
              <w:rPr>
                <w:b/>
                <w:lang w:val="fr-FR"/>
              </w:rPr>
              <w:t xml:space="preserve"> FUNDED </w:t>
            </w:r>
            <w:proofErr w:type="spellStart"/>
            <w:r w:rsidRPr="006A62D9">
              <w:rPr>
                <w:b/>
                <w:lang w:val="fr-FR"/>
              </w:rPr>
              <w:t>through</w:t>
            </w:r>
            <w:proofErr w:type="spellEnd"/>
            <w:r w:rsidRPr="006A62D9">
              <w:rPr>
                <w:b/>
                <w:lang w:val="fr-FR"/>
              </w:rPr>
              <w:t xml:space="preserve"> FSE" - </w:t>
            </w:r>
            <w:proofErr w:type="spellStart"/>
            <w:r w:rsidRPr="001B4FCB">
              <w:rPr>
                <w:lang w:val="fr-FR"/>
              </w:rPr>
              <w:t>contract</w:t>
            </w:r>
            <w:proofErr w:type="spellEnd"/>
            <w:r w:rsidRPr="001B4FCB">
              <w:rPr>
                <w:lang w:val="fr-FR"/>
              </w:rPr>
              <w:t xml:space="preserve"> POSDRU/41/3.3/G/40317</w:t>
            </w:r>
          </w:p>
          <w:p w:rsidR="00EE38B4" w:rsidRDefault="00EE38B4" w:rsidP="00EE38B4"/>
          <w:p w:rsidR="00EE38B4" w:rsidRDefault="00EE38B4" w:rsidP="00EE38B4">
            <w:r>
              <w:t xml:space="preserve">   </w:t>
            </w:r>
            <w:r w:rsidRPr="00C14BCF">
              <w:rPr>
                <w:b/>
                <w:i/>
              </w:rPr>
              <w:t xml:space="preserve">International training courses </w:t>
            </w:r>
            <w:r>
              <w:t>:</w:t>
            </w:r>
          </w:p>
          <w:p w:rsidR="00EE38B4" w:rsidRDefault="00BA3640" w:rsidP="00EE38B4">
            <w:r>
              <w:t xml:space="preserve">   </w:t>
            </w:r>
            <w:r w:rsidR="00EE38B4">
              <w:t xml:space="preserve">08 – 14.06.2009 Faculty of Sciences Economics and Social, University </w:t>
            </w:r>
            <w:proofErr w:type="spellStart"/>
            <w:r w:rsidR="00EE38B4">
              <w:t>Internacional</w:t>
            </w:r>
            <w:proofErr w:type="spellEnd"/>
            <w:r w:rsidR="00EE38B4">
              <w:t xml:space="preserve"> de </w:t>
            </w:r>
            <w:proofErr w:type="spellStart"/>
            <w:r w:rsidR="00EE38B4">
              <w:t>Catalunya</w:t>
            </w:r>
            <w:proofErr w:type="spellEnd"/>
            <w:r w:rsidR="00EE38B4">
              <w:t>,</w:t>
            </w:r>
          </w:p>
          <w:p w:rsidR="00EE38B4" w:rsidRDefault="00BA3640" w:rsidP="00EE38B4">
            <w:r>
              <w:t xml:space="preserve">                              </w:t>
            </w:r>
            <w:r w:rsidR="00EE38B4">
              <w:t>Barcelona, Spain</w:t>
            </w:r>
          </w:p>
          <w:p w:rsidR="00EE38B4" w:rsidRDefault="00EE38B4" w:rsidP="00EE38B4">
            <w:pPr>
              <w:pStyle w:val="CVNormal"/>
            </w:pPr>
            <w:r>
              <w:t xml:space="preserve">11 – 18.06.2010 </w:t>
            </w:r>
            <w:proofErr w:type="spellStart"/>
            <w:r>
              <w:t>Universidade</w:t>
            </w:r>
            <w:proofErr w:type="spellEnd"/>
            <w:r>
              <w:t xml:space="preserve"> </w:t>
            </w:r>
            <w:proofErr w:type="spellStart"/>
            <w:r>
              <w:t>Autonoma</w:t>
            </w:r>
            <w:proofErr w:type="spellEnd"/>
            <w:r>
              <w:t xml:space="preserve"> de </w:t>
            </w:r>
            <w:proofErr w:type="spellStart"/>
            <w:r>
              <w:t>Lisboa</w:t>
            </w:r>
            <w:proofErr w:type="spellEnd"/>
            <w:r>
              <w:t xml:space="preserve"> , Portugal</w:t>
            </w:r>
          </w:p>
          <w:p w:rsidR="00EE38B4" w:rsidRPr="00B4722F" w:rsidRDefault="00BA3640" w:rsidP="000471AC">
            <w:pPr>
              <w:jc w:val="both"/>
            </w:pPr>
            <w:r>
              <w:t xml:space="preserve">  </w:t>
            </w:r>
            <w:r w:rsidR="000471AC">
              <w:t xml:space="preserve">12 – 23.03.2012 Aberdeen Business </w:t>
            </w:r>
            <w:r w:rsidR="00EE38B4">
              <w:t>School , Robert Gordon University, Great Britain</w:t>
            </w:r>
          </w:p>
        </w:tc>
      </w:tr>
    </w:tbl>
    <w:p w:rsidR="00E57FC0" w:rsidRPr="00C52788" w:rsidRDefault="00EE38B4" w:rsidP="00E57FC0">
      <w:pPr>
        <w:ind w:left="720"/>
        <w:rPr>
          <w:rFonts w:cs="Arial"/>
          <w:i/>
        </w:rPr>
      </w:pPr>
      <w:r>
        <w:rPr>
          <w:rFonts w:cs="Arial"/>
          <w:i/>
        </w:rPr>
        <w:br w:type="textWrapping" w:clear="all"/>
      </w:r>
    </w:p>
    <w:p w:rsidR="00027159" w:rsidRDefault="00AE77B5">
      <w:pPr>
        <w:pStyle w:val="CVNormal"/>
        <w:rPr>
          <w:rFonts w:ascii="Helvetica" w:hAnsi="Helvetica"/>
          <w:color w:val="1D2228"/>
          <w:shd w:val="clear" w:color="auto" w:fill="FFFFFF"/>
        </w:rPr>
      </w:pPr>
      <w:bookmarkStart w:id="0" w:name="_GoBack"/>
      <w:r w:rsidRPr="00027159">
        <w:rPr>
          <w:b/>
          <w:noProof/>
          <w:lang w:val="ro-RO" w:eastAsia="ro-R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4951095</wp:posOffset>
            </wp:positionH>
            <wp:positionV relativeFrom="paragraph">
              <wp:posOffset>8255</wp:posOffset>
            </wp:positionV>
            <wp:extent cx="1321435" cy="1356360"/>
            <wp:effectExtent l="0" t="0" r="0" b="0"/>
            <wp:wrapNone/>
            <wp:docPr id="9" name="I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027159" w:rsidRDefault="00027159">
      <w:pPr>
        <w:pStyle w:val="CVNormal"/>
        <w:rPr>
          <w:rFonts w:ascii="Helvetica" w:hAnsi="Helvetica"/>
          <w:color w:val="1D2228"/>
          <w:shd w:val="clear" w:color="auto" w:fill="FFFFFF"/>
        </w:rPr>
      </w:pPr>
    </w:p>
    <w:p w:rsidR="00FD36DA" w:rsidRPr="00027159" w:rsidRDefault="000471AC">
      <w:pPr>
        <w:pStyle w:val="CVNormal"/>
        <w:rPr>
          <w:b/>
        </w:rPr>
      </w:pPr>
      <w:r>
        <w:rPr>
          <w:rFonts w:ascii="Helvetica" w:hAnsi="Helvetica"/>
          <w:b/>
          <w:color w:val="1D2228"/>
          <w:shd w:val="clear" w:color="auto" w:fill="FFFFFF"/>
        </w:rPr>
        <w:t>23.09.2024</w:t>
      </w:r>
    </w:p>
    <w:sectPr w:rsidR="00FD36DA" w:rsidRPr="00027159" w:rsidSect="00BA3F93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426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3DF" w:rsidRDefault="006653DF">
      <w:r>
        <w:separator/>
      </w:r>
    </w:p>
  </w:endnote>
  <w:endnote w:type="continuationSeparator" w:id="0">
    <w:p w:rsidR="006653DF" w:rsidRDefault="0066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CAE" w:rsidRDefault="009C0CAE" w:rsidP="009C0CAE">
    <w:pPr>
      <w:pStyle w:val="Subsol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AE77B5" w:rsidRPr="00AE77B5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| </w:t>
    </w:r>
    <w:r w:rsidRPr="009C0CAE">
      <w:rPr>
        <w:color w:val="808080"/>
        <w:spacing w:val="60"/>
      </w:rPr>
      <w:t>Pages; Narcis Eduard MITU</w:t>
    </w:r>
  </w:p>
  <w:p w:rsidR="00FD36DA" w:rsidRDefault="00FD36DA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3DF" w:rsidRDefault="006653DF">
      <w:r>
        <w:separator/>
      </w:r>
    </w:p>
  </w:footnote>
  <w:footnote w:type="continuationSeparator" w:id="0">
    <w:p w:rsidR="006653DF" w:rsidRDefault="00665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B7"/>
    <w:rsid w:val="00003554"/>
    <w:rsid w:val="00027159"/>
    <w:rsid w:val="000471AC"/>
    <w:rsid w:val="000809F6"/>
    <w:rsid w:val="000B7865"/>
    <w:rsid w:val="000C51F1"/>
    <w:rsid w:val="00102604"/>
    <w:rsid w:val="001226E7"/>
    <w:rsid w:val="00145BF4"/>
    <w:rsid w:val="001551A9"/>
    <w:rsid w:val="001629D0"/>
    <w:rsid w:val="00195B0F"/>
    <w:rsid w:val="001B0543"/>
    <w:rsid w:val="001B4FCB"/>
    <w:rsid w:val="001B68D1"/>
    <w:rsid w:val="001E7AC3"/>
    <w:rsid w:val="001F2A69"/>
    <w:rsid w:val="0020499C"/>
    <w:rsid w:val="00215659"/>
    <w:rsid w:val="00241C9A"/>
    <w:rsid w:val="00250128"/>
    <w:rsid w:val="00261729"/>
    <w:rsid w:val="00262C7B"/>
    <w:rsid w:val="002763BF"/>
    <w:rsid w:val="0028631F"/>
    <w:rsid w:val="002C22D5"/>
    <w:rsid w:val="00326693"/>
    <w:rsid w:val="003354B7"/>
    <w:rsid w:val="00335C4B"/>
    <w:rsid w:val="0036645C"/>
    <w:rsid w:val="00370DCA"/>
    <w:rsid w:val="00374354"/>
    <w:rsid w:val="003A136D"/>
    <w:rsid w:val="003B10B8"/>
    <w:rsid w:val="003B373A"/>
    <w:rsid w:val="003F0621"/>
    <w:rsid w:val="003F4266"/>
    <w:rsid w:val="00422268"/>
    <w:rsid w:val="00436E7E"/>
    <w:rsid w:val="00447A97"/>
    <w:rsid w:val="00484370"/>
    <w:rsid w:val="004A2722"/>
    <w:rsid w:val="004E47D4"/>
    <w:rsid w:val="005909C9"/>
    <w:rsid w:val="005A26AA"/>
    <w:rsid w:val="005B4339"/>
    <w:rsid w:val="005E3AA7"/>
    <w:rsid w:val="005E4B6F"/>
    <w:rsid w:val="005F1966"/>
    <w:rsid w:val="00601980"/>
    <w:rsid w:val="006058FB"/>
    <w:rsid w:val="00620917"/>
    <w:rsid w:val="006260B1"/>
    <w:rsid w:val="0064556B"/>
    <w:rsid w:val="00660DB8"/>
    <w:rsid w:val="006653DF"/>
    <w:rsid w:val="006A36D9"/>
    <w:rsid w:val="006A62D9"/>
    <w:rsid w:val="006C245E"/>
    <w:rsid w:val="006F419A"/>
    <w:rsid w:val="00736577"/>
    <w:rsid w:val="00762CE8"/>
    <w:rsid w:val="00790C6F"/>
    <w:rsid w:val="007A0DDE"/>
    <w:rsid w:val="007A20E8"/>
    <w:rsid w:val="007B412C"/>
    <w:rsid w:val="007F254C"/>
    <w:rsid w:val="00824284"/>
    <w:rsid w:val="00843E7F"/>
    <w:rsid w:val="0087169E"/>
    <w:rsid w:val="00894B66"/>
    <w:rsid w:val="008A2C99"/>
    <w:rsid w:val="008B07F3"/>
    <w:rsid w:val="009142BD"/>
    <w:rsid w:val="00921B58"/>
    <w:rsid w:val="00930575"/>
    <w:rsid w:val="00932B08"/>
    <w:rsid w:val="00944F4A"/>
    <w:rsid w:val="00952ABD"/>
    <w:rsid w:val="009C0CAE"/>
    <w:rsid w:val="009E4A0E"/>
    <w:rsid w:val="009F40FC"/>
    <w:rsid w:val="009F4EBF"/>
    <w:rsid w:val="00A35E31"/>
    <w:rsid w:val="00A50003"/>
    <w:rsid w:val="00A5091F"/>
    <w:rsid w:val="00A849F4"/>
    <w:rsid w:val="00AA7012"/>
    <w:rsid w:val="00AB7181"/>
    <w:rsid w:val="00AC3697"/>
    <w:rsid w:val="00AE1DAC"/>
    <w:rsid w:val="00AE77B5"/>
    <w:rsid w:val="00B011F7"/>
    <w:rsid w:val="00B03483"/>
    <w:rsid w:val="00B306A8"/>
    <w:rsid w:val="00B30AEE"/>
    <w:rsid w:val="00B54B22"/>
    <w:rsid w:val="00BA3640"/>
    <w:rsid w:val="00BA3F93"/>
    <w:rsid w:val="00C13413"/>
    <w:rsid w:val="00C34FA2"/>
    <w:rsid w:val="00C91567"/>
    <w:rsid w:val="00CB30C7"/>
    <w:rsid w:val="00CB4495"/>
    <w:rsid w:val="00CD2822"/>
    <w:rsid w:val="00D76DBC"/>
    <w:rsid w:val="00D80079"/>
    <w:rsid w:val="00DA6841"/>
    <w:rsid w:val="00DB699F"/>
    <w:rsid w:val="00DD33D1"/>
    <w:rsid w:val="00DF2F45"/>
    <w:rsid w:val="00DF3AC4"/>
    <w:rsid w:val="00E003A4"/>
    <w:rsid w:val="00E039F0"/>
    <w:rsid w:val="00E54488"/>
    <w:rsid w:val="00E57FC0"/>
    <w:rsid w:val="00E64663"/>
    <w:rsid w:val="00E729D6"/>
    <w:rsid w:val="00E90A60"/>
    <w:rsid w:val="00E949B9"/>
    <w:rsid w:val="00E95AB5"/>
    <w:rsid w:val="00EC55B7"/>
    <w:rsid w:val="00EE38B4"/>
    <w:rsid w:val="00F420B3"/>
    <w:rsid w:val="00F47785"/>
    <w:rsid w:val="00F56EE3"/>
    <w:rsid w:val="00F94968"/>
    <w:rsid w:val="00FD36DA"/>
    <w:rsid w:val="00FD759D"/>
    <w:rsid w:val="00FE43F3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1817EC-87FB-465D-ACBB-B4974F9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17"/>
    <w:pPr>
      <w:suppressAutoHyphens/>
    </w:pPr>
    <w:rPr>
      <w:rFonts w:ascii="Arial Narrow" w:hAnsi="Arial Narrow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pPr>
      <w:spacing w:after="120"/>
    </w:pPr>
  </w:style>
  <w:style w:type="paragraph" w:styleId="Antet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styleId="Robust">
    <w:name w:val="Strong"/>
    <w:qFormat/>
    <w:rsid w:val="00436E7E"/>
    <w:rPr>
      <w:b/>
      <w:bCs/>
    </w:rPr>
  </w:style>
  <w:style w:type="character" w:customStyle="1" w:styleId="SubsolCaracter">
    <w:name w:val="Subsol Caracter"/>
    <w:link w:val="Subsol"/>
    <w:uiPriority w:val="99"/>
    <w:rsid w:val="009C0CAE"/>
    <w:rPr>
      <w:rFonts w:ascii="Arial Narrow" w:hAnsi="Arial Narrow"/>
      <w:lang w:val="en" w:eastAsia="ar-SA"/>
    </w:rPr>
  </w:style>
  <w:style w:type="paragraph" w:customStyle="1" w:styleId="ZchnZchn">
    <w:name w:val="Zchn Zchn"/>
    <w:basedOn w:val="Normal"/>
    <w:rsid w:val="00E95AB5"/>
    <w:pPr>
      <w:suppressAutoHyphens w:val="0"/>
    </w:pPr>
    <w:rPr>
      <w:rFonts w:ascii="Times New Roman" w:hAnsi="Times New Roman"/>
      <w:sz w:val="24"/>
      <w:szCs w:val="24"/>
      <w:lang w:eastAsia="pl-PL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65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215659"/>
    <w:rPr>
      <w:rFonts w:ascii="Tahoma" w:hAnsi="Tahoma" w:cs="Tahoma"/>
      <w:sz w:val="16"/>
      <w:szCs w:val="16"/>
      <w:lang w:val="en" w:eastAsia="ar-SA"/>
    </w:rPr>
  </w:style>
  <w:style w:type="character" w:customStyle="1" w:styleId="Bodytext">
    <w:name w:val="Body text_"/>
    <w:link w:val="Corptext1"/>
    <w:rsid w:val="00BA3F93"/>
    <w:rPr>
      <w:b/>
      <w:bCs/>
      <w:i/>
      <w:iCs/>
      <w:spacing w:val="-4"/>
      <w:sz w:val="26"/>
      <w:szCs w:val="26"/>
      <w:shd w:val="clear" w:color="auto" w:fill="FFFFFF"/>
    </w:rPr>
  </w:style>
  <w:style w:type="character" w:customStyle="1" w:styleId="Bodytext105ptNotBoldNotItalicSpacing0pt">
    <w:name w:val="Body text + 10;5 pt;Not Bold;Not Italic;Spacing 0 pt"/>
    <w:rsid w:val="00BA3F9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en"/>
    </w:rPr>
  </w:style>
  <w:style w:type="paragraph" w:customStyle="1" w:styleId="Corptext1">
    <w:name w:val="Corp text1"/>
    <w:basedOn w:val="Normal"/>
    <w:link w:val="Bodytext"/>
    <w:rsid w:val="00BA3F93"/>
    <w:pPr>
      <w:widowControl w:val="0"/>
      <w:shd w:val="clear" w:color="auto" w:fill="FFFFFF"/>
      <w:suppressAutoHyphens w:val="0"/>
      <w:spacing w:line="0" w:lineRule="atLeast"/>
    </w:pPr>
    <w:rPr>
      <w:rFonts w:ascii="Times New Roman" w:hAnsi="Times New Roman"/>
      <w:b/>
      <w:bCs/>
      <w:i/>
      <w:iCs/>
      <w:spacing w:val="-4"/>
      <w:sz w:val="26"/>
      <w:szCs w:val="26"/>
      <w:lang w:eastAsia="ro-RO"/>
    </w:rPr>
  </w:style>
  <w:style w:type="paragraph" w:customStyle="1" w:styleId="OiaeaeiYiio2">
    <w:name w:val="O?ia eaeiYiio 2"/>
    <w:basedOn w:val="Normal"/>
    <w:rsid w:val="00E57FC0"/>
    <w:pPr>
      <w:widowControl w:val="0"/>
      <w:suppressAutoHyphens w:val="0"/>
      <w:jc w:val="right"/>
    </w:pPr>
    <w:rPr>
      <w:rFonts w:ascii="Times New Roman" w:hAnsi="Times New Roman"/>
      <w:i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7A8E7-0C9A-4051-86E2-537626D4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1092</Words>
  <Characters>6336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/>
  <LinksUpToDate>false</LinksUpToDate>
  <CharactersWithSpaces>7414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Cont Microsoft</cp:lastModifiedBy>
  <cp:revision>14</cp:revision>
  <cp:lastPrinted>2021-04-20T11:26:00Z</cp:lastPrinted>
  <dcterms:created xsi:type="dcterms:W3CDTF">2021-04-20T11:13:00Z</dcterms:created>
  <dcterms:modified xsi:type="dcterms:W3CDTF">2024-09-23T10:26:00Z</dcterms:modified>
</cp:coreProperties>
</file>